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C11A9" w14:textId="36D748F7" w:rsidR="00277A59" w:rsidRPr="00277A59" w:rsidRDefault="006D4E54" w:rsidP="00277A59">
      <w:pPr>
        <w:rPr>
          <w:b/>
          <w:bCs/>
          <w:sz w:val="28"/>
          <w:szCs w:val="28"/>
        </w:rPr>
      </w:pPr>
      <w:r w:rsidRPr="001D60BE">
        <w:rPr>
          <w:b/>
          <w:bCs/>
          <w:sz w:val="28"/>
          <w:szCs w:val="28"/>
        </w:rPr>
        <w:t xml:space="preserve">School Inspection Operating Guide for Inspectors November 2025 </w:t>
      </w:r>
    </w:p>
    <w:p w14:paraId="49B49C5B" w14:textId="7AE27FC8" w:rsidR="00277A59" w:rsidRPr="00277A59" w:rsidRDefault="00277A59" w:rsidP="00277A59">
      <w:r w:rsidRPr="00277A59">
        <w:rPr>
          <w:b/>
          <w:bCs/>
        </w:rPr>
        <w:t>Engaging with those responsible for governance</w:t>
      </w:r>
    </w:p>
    <w:p w14:paraId="30DF3231" w14:textId="4728B5D6" w:rsidR="00277A59" w:rsidRPr="00277A59" w:rsidRDefault="00277A59" w:rsidP="00277A59">
      <w:r w:rsidRPr="00277A59">
        <w:t>Meet those responsible for governance, on a call if necessary. Consider the</w:t>
      </w:r>
      <w:r>
        <w:t xml:space="preserve"> </w:t>
      </w:r>
      <w:r w:rsidRPr="00277A59">
        <w:t>school’s context and, where applicable, the scheme of delegation when</w:t>
      </w:r>
      <w:r>
        <w:t xml:space="preserve"> </w:t>
      </w:r>
      <w:r w:rsidRPr="00277A59">
        <w:t>deciding who to speak with.</w:t>
      </w:r>
    </w:p>
    <w:p w14:paraId="400428AC" w14:textId="4405515B" w:rsidR="00277A59" w:rsidRPr="00277A59" w:rsidRDefault="00277A59" w:rsidP="00277A59">
      <w:r w:rsidRPr="00277A59">
        <w:t xml:space="preserve">Explore how governors/trustees carry out their functions – particularly </w:t>
      </w:r>
      <w:r w:rsidRPr="00277A59">
        <w:rPr>
          <w:b/>
          <w:bCs/>
        </w:rPr>
        <w:t>in shaping and supporting the school’s vision, ethos, and strategic direction –and the impact this has on day-to-day decisions</w:t>
      </w:r>
      <w:r w:rsidRPr="00277A59">
        <w:t>.</w:t>
      </w:r>
    </w:p>
    <w:p w14:paraId="7A9937FB" w14:textId="1B0EEB66" w:rsidR="00277A59" w:rsidRPr="00277A59" w:rsidRDefault="00277A59" w:rsidP="00277A59">
      <w:r w:rsidRPr="00277A59">
        <w:t xml:space="preserve">Consider whether </w:t>
      </w:r>
      <w:r w:rsidRPr="00277A59">
        <w:rPr>
          <w:b/>
          <w:bCs/>
        </w:rPr>
        <w:t>the way they support and challenge leaders</w:t>
      </w:r>
      <w:r w:rsidRPr="00277A59">
        <w:t xml:space="preserve"> helps the</w:t>
      </w:r>
      <w:r>
        <w:t xml:space="preserve"> </w:t>
      </w:r>
      <w:r w:rsidRPr="00277A59">
        <w:t>school to provide a high-quality education for pupils.</w:t>
      </w:r>
    </w:p>
    <w:p w14:paraId="5DF57808" w14:textId="6640A110" w:rsidR="00277A59" w:rsidRPr="00277A59" w:rsidRDefault="00277A59" w:rsidP="00277A59">
      <w:r w:rsidRPr="00277A59">
        <w:t xml:space="preserve">Consider </w:t>
      </w:r>
      <w:r w:rsidRPr="00277A59">
        <w:rPr>
          <w:b/>
          <w:bCs/>
        </w:rPr>
        <w:t>how effective processes and policies are</w:t>
      </w:r>
      <w:r w:rsidRPr="00277A59">
        <w:t>. Explore how</w:t>
      </w:r>
      <w:r>
        <w:t xml:space="preserve"> </w:t>
      </w:r>
      <w:r w:rsidRPr="00277A59">
        <w:t xml:space="preserve">governors/trustees </w:t>
      </w:r>
      <w:r w:rsidRPr="00277A59">
        <w:rPr>
          <w:b/>
          <w:bCs/>
        </w:rPr>
        <w:t>assure themselves</w:t>
      </w:r>
      <w:r w:rsidRPr="00277A59">
        <w:t xml:space="preserve"> that these are understood and</w:t>
      </w:r>
      <w:r>
        <w:t xml:space="preserve"> </w:t>
      </w:r>
      <w:r w:rsidRPr="00277A59">
        <w:t>effectively implemented across the school.</w:t>
      </w:r>
    </w:p>
    <w:p w14:paraId="586FC2F2" w14:textId="426DB3E5" w:rsidR="00277A59" w:rsidRDefault="00277A59" w:rsidP="00277A59">
      <w:r>
        <w:t>D</w:t>
      </w:r>
      <w:r w:rsidRPr="00277A59">
        <w:t>iscuss with the chair of governors or, if an academy, a trustee how they</w:t>
      </w:r>
      <w:r>
        <w:t xml:space="preserve"> </w:t>
      </w:r>
      <w:r w:rsidRPr="00277A59">
        <w:t xml:space="preserve">manage processes in relation to </w:t>
      </w:r>
      <w:r w:rsidRPr="00277A59">
        <w:rPr>
          <w:b/>
          <w:bCs/>
        </w:rPr>
        <w:t>safeguarding concerns or allegations about the headteacher</w:t>
      </w:r>
      <w:r>
        <w:t xml:space="preserve"> p. 22</w:t>
      </w:r>
    </w:p>
    <w:p w14:paraId="5821A985" w14:textId="77777777" w:rsidR="006D4E54" w:rsidRDefault="006D4E54" w:rsidP="00277A59"/>
    <w:p w14:paraId="77D55E14" w14:textId="79FF7C33" w:rsidR="006D4E54" w:rsidRPr="006D4E54" w:rsidRDefault="006D4E54" w:rsidP="00277A59">
      <w:pPr>
        <w:rPr>
          <w:b/>
          <w:bCs/>
          <w:sz w:val="28"/>
          <w:szCs w:val="28"/>
        </w:rPr>
      </w:pPr>
      <w:r w:rsidRPr="006D4E54">
        <w:rPr>
          <w:b/>
          <w:bCs/>
          <w:sz w:val="28"/>
          <w:szCs w:val="28"/>
        </w:rPr>
        <w:t xml:space="preserve">Inspection Toolkit  </w:t>
      </w:r>
      <w:r w:rsidR="001D60BE">
        <w:rPr>
          <w:b/>
          <w:bCs/>
          <w:sz w:val="28"/>
          <w:szCs w:val="28"/>
        </w:rPr>
        <w:t xml:space="preserve">November 2025 </w:t>
      </w:r>
      <w:r w:rsidRPr="006D4E54">
        <w:rPr>
          <w:b/>
          <w:bCs/>
          <w:sz w:val="28"/>
          <w:szCs w:val="28"/>
        </w:rPr>
        <w:t>p.74</w:t>
      </w:r>
      <w:r w:rsidR="001D60BE">
        <w:rPr>
          <w:b/>
          <w:bCs/>
          <w:sz w:val="28"/>
          <w:szCs w:val="28"/>
        </w:rPr>
        <w:t xml:space="preserve"> – 75 </w:t>
      </w:r>
    </w:p>
    <w:p w14:paraId="50338204" w14:textId="77777777" w:rsidR="006D4E54" w:rsidRPr="006D4E54" w:rsidRDefault="006D4E54" w:rsidP="006D4E54">
      <w:r w:rsidRPr="006D4E54">
        <w:t xml:space="preserve">In gathering evidence about governance, inspectors consider the extent to which governors/trustees: </w:t>
      </w:r>
    </w:p>
    <w:p w14:paraId="03652A7F" w14:textId="77777777" w:rsidR="006D4E54" w:rsidRDefault="006D4E54" w:rsidP="006D4E54">
      <w:pPr>
        <w:pStyle w:val="ListParagraph"/>
        <w:numPr>
          <w:ilvl w:val="0"/>
          <w:numId w:val="1"/>
        </w:numPr>
        <w:spacing w:before="240"/>
      </w:pPr>
      <w:r w:rsidRPr="006D4E54">
        <w:t xml:space="preserve">are knowledgeable about their </w:t>
      </w:r>
      <w:r w:rsidRPr="006D4E54">
        <w:rPr>
          <w:b/>
          <w:bCs/>
        </w:rPr>
        <w:t>statutory duties</w:t>
      </w:r>
      <w:r w:rsidRPr="006D4E54">
        <w:t xml:space="preserve"> and carry them out effectively</w:t>
      </w:r>
    </w:p>
    <w:p w14:paraId="630FB4A2" w14:textId="5B1BF37F" w:rsidR="006D4E54" w:rsidRPr="006D4E54" w:rsidRDefault="006D4E54" w:rsidP="006D4E54">
      <w:pPr>
        <w:pStyle w:val="ListParagraph"/>
        <w:spacing w:before="240"/>
      </w:pPr>
    </w:p>
    <w:p w14:paraId="2B0CBEE8" w14:textId="2CBB13F5" w:rsidR="006D4E54" w:rsidRDefault="006D4E54" w:rsidP="006D4E54">
      <w:pPr>
        <w:pStyle w:val="ListParagraph"/>
        <w:numPr>
          <w:ilvl w:val="0"/>
          <w:numId w:val="1"/>
        </w:numPr>
        <w:spacing w:after="0"/>
      </w:pPr>
      <w:r w:rsidRPr="006D4E54">
        <w:t xml:space="preserve">support and challenge the school’s leaders effectively, </w:t>
      </w:r>
      <w:r w:rsidRPr="006D4E54">
        <w:rPr>
          <w:b/>
          <w:bCs/>
        </w:rPr>
        <w:t>using the best methods to assure themselves of the quality and impact of different aspects of the school’s work</w:t>
      </w:r>
      <w:r w:rsidRPr="006D4E54">
        <w:t xml:space="preserve"> </w:t>
      </w:r>
    </w:p>
    <w:p w14:paraId="3C473B61" w14:textId="77777777" w:rsidR="006D4E54" w:rsidRPr="006D4E54" w:rsidRDefault="006D4E54" w:rsidP="006D4E54">
      <w:pPr>
        <w:spacing w:after="0"/>
      </w:pPr>
    </w:p>
    <w:p w14:paraId="28FD850C" w14:textId="21065CC4" w:rsidR="006D4E54" w:rsidRDefault="006D4E54" w:rsidP="006D4E54">
      <w:pPr>
        <w:pStyle w:val="ListParagraph"/>
        <w:numPr>
          <w:ilvl w:val="0"/>
          <w:numId w:val="1"/>
        </w:numPr>
        <w:spacing w:after="0"/>
      </w:pPr>
      <w:r w:rsidRPr="006D4E54">
        <w:t xml:space="preserve">understand their role as the responsible body, where applicable, in considering and addressing leaders’ </w:t>
      </w:r>
      <w:r w:rsidRPr="006D4E54">
        <w:rPr>
          <w:b/>
          <w:bCs/>
        </w:rPr>
        <w:t>workload and well-being</w:t>
      </w:r>
      <w:r w:rsidRPr="006D4E54">
        <w:t xml:space="preserve"> </w:t>
      </w:r>
    </w:p>
    <w:p w14:paraId="66DD8840" w14:textId="77777777" w:rsidR="006D4E54" w:rsidRPr="006D4E54" w:rsidRDefault="006D4E54" w:rsidP="006D4E54">
      <w:pPr>
        <w:spacing w:after="0"/>
      </w:pPr>
    </w:p>
    <w:p w14:paraId="20E5EA03" w14:textId="7FB48076" w:rsidR="006D4E54" w:rsidRDefault="006D4E54" w:rsidP="006D4E54">
      <w:pPr>
        <w:pStyle w:val="ListParagraph"/>
        <w:numPr>
          <w:ilvl w:val="0"/>
          <w:numId w:val="1"/>
        </w:numPr>
        <w:spacing w:after="0"/>
      </w:pPr>
      <w:r w:rsidRPr="006D4E54">
        <w:rPr>
          <w:b/>
          <w:bCs/>
        </w:rPr>
        <w:t>assure themselves</w:t>
      </w:r>
      <w:r w:rsidRPr="006D4E54">
        <w:t xml:space="preserve"> that </w:t>
      </w:r>
      <w:r w:rsidRPr="006D4E54">
        <w:rPr>
          <w:b/>
          <w:bCs/>
        </w:rPr>
        <w:t>leaders have an accurate understanding of the school’s context</w:t>
      </w:r>
      <w:r w:rsidRPr="006D4E54">
        <w:t xml:space="preserve"> and are prioritising the actions for improvement that will have the greatest impact on pupils </w:t>
      </w:r>
    </w:p>
    <w:p w14:paraId="3511AC3C" w14:textId="77777777" w:rsidR="006D4E54" w:rsidRPr="006D4E54" w:rsidRDefault="006D4E54" w:rsidP="006D4E54">
      <w:pPr>
        <w:spacing w:after="0"/>
      </w:pPr>
    </w:p>
    <w:p w14:paraId="39C02A1D" w14:textId="1F0CCBFF" w:rsidR="006D4E54" w:rsidRDefault="006D4E54" w:rsidP="006D4E54">
      <w:pPr>
        <w:pStyle w:val="ListParagraph"/>
        <w:numPr>
          <w:ilvl w:val="0"/>
          <w:numId w:val="1"/>
        </w:numPr>
        <w:spacing w:after="0"/>
      </w:pPr>
      <w:r w:rsidRPr="006D4E54">
        <w:t xml:space="preserve">ensure that systems for monitoring and quality assurance are fair, valid and constructive, and provide leaders and staff with </w:t>
      </w:r>
      <w:r w:rsidRPr="006D4E54">
        <w:rPr>
          <w:b/>
          <w:bCs/>
        </w:rPr>
        <w:t>high-quality feedback to inform continuous improvement</w:t>
      </w:r>
      <w:r w:rsidRPr="006D4E54">
        <w:t xml:space="preserve"> </w:t>
      </w:r>
    </w:p>
    <w:p w14:paraId="11BD01DD" w14:textId="77777777" w:rsidR="001D60BE" w:rsidRDefault="001D60BE" w:rsidP="001D60BE">
      <w:pPr>
        <w:pStyle w:val="ListParagraph"/>
        <w:spacing w:before="240"/>
        <w:rPr>
          <w:b/>
          <w:bCs/>
        </w:rPr>
      </w:pPr>
    </w:p>
    <w:p w14:paraId="5E074084" w14:textId="62FFFF39" w:rsidR="006D4E54" w:rsidRDefault="006D4E54" w:rsidP="006D4E54">
      <w:pPr>
        <w:pStyle w:val="ListParagraph"/>
        <w:numPr>
          <w:ilvl w:val="0"/>
          <w:numId w:val="1"/>
        </w:numPr>
        <w:spacing w:before="240"/>
      </w:pPr>
      <w:r w:rsidRPr="006D4E54">
        <w:rPr>
          <w:b/>
          <w:bCs/>
        </w:rPr>
        <w:t>hold leaders to account</w:t>
      </w:r>
      <w:r w:rsidRPr="006D4E54">
        <w:t xml:space="preserve"> appropriately and effectively for the impact of the school’s professional learning programme for staff </w:t>
      </w:r>
    </w:p>
    <w:p w14:paraId="309606A5" w14:textId="77777777" w:rsidR="001D60BE" w:rsidRDefault="001D60BE" w:rsidP="001D60BE">
      <w:pPr>
        <w:pStyle w:val="ListParagraph"/>
      </w:pPr>
    </w:p>
    <w:p w14:paraId="025CC3EA" w14:textId="20783207" w:rsidR="006D4E54" w:rsidRPr="006D4E54" w:rsidRDefault="006D4E54" w:rsidP="006D4E54">
      <w:pPr>
        <w:pStyle w:val="ListParagraph"/>
        <w:numPr>
          <w:ilvl w:val="0"/>
          <w:numId w:val="1"/>
        </w:numPr>
        <w:spacing w:before="240"/>
      </w:pPr>
      <w:r w:rsidRPr="006D4E54">
        <w:rPr>
          <w:b/>
          <w:bCs/>
        </w:rPr>
        <w:t>hold leaders to account</w:t>
      </w:r>
      <w:r w:rsidRPr="006D4E54">
        <w:t xml:space="preserve"> appropriately and effectively for the school’s support </w:t>
      </w:r>
      <w:r w:rsidRPr="006D4E54">
        <w:rPr>
          <w:b/>
          <w:bCs/>
        </w:rPr>
        <w:t>and provision for disadvantaged pupils, those with SEND, those who are known (or previously known) to children’s social care, and those who may face other barriers to their learning and/or well-being</w:t>
      </w:r>
    </w:p>
    <w:p w14:paraId="181C897E" w14:textId="77777777" w:rsidR="006D4E54" w:rsidRDefault="006D4E54" w:rsidP="00277A59"/>
    <w:p w14:paraId="068D08AF" w14:textId="77777777" w:rsidR="006D4E54" w:rsidRDefault="006D4E54" w:rsidP="0064373A"/>
    <w:p w14:paraId="7D7F68CF" w14:textId="77777777" w:rsidR="006D4E54" w:rsidRDefault="006D4E54" w:rsidP="0064373A"/>
    <w:p w14:paraId="16E59352" w14:textId="2D6E46D7" w:rsidR="002067EA" w:rsidRPr="00894703" w:rsidRDefault="002067EA" w:rsidP="00870DC5">
      <w:pPr>
        <w:rPr>
          <w:color w:val="C00000"/>
          <w:sz w:val="28"/>
          <w:szCs w:val="28"/>
        </w:rPr>
      </w:pPr>
      <w:r w:rsidRPr="00327C63">
        <w:rPr>
          <w:color w:val="C00000"/>
          <w:sz w:val="28"/>
          <w:szCs w:val="28"/>
        </w:rPr>
        <w:lastRenderedPageBreak/>
        <w:t xml:space="preserve">Governors of schools inspected in December 2025/January 2026 </w:t>
      </w:r>
      <w:r w:rsidR="00DB4CCD" w:rsidRPr="00327C63">
        <w:rPr>
          <w:color w:val="C00000"/>
          <w:sz w:val="28"/>
          <w:szCs w:val="28"/>
        </w:rPr>
        <w:t>have provided this insight into the questions they were asked.</w:t>
      </w:r>
      <w:r w:rsidR="00894703">
        <w:rPr>
          <w:color w:val="C00000"/>
          <w:sz w:val="28"/>
          <w:szCs w:val="28"/>
        </w:rPr>
        <w:br/>
      </w:r>
      <w:r w:rsidR="00DB4CCD" w:rsidRPr="005454AC">
        <w:t>NB This is a small sample and questions are often related to the specific context of the school…</w:t>
      </w:r>
    </w:p>
    <w:p w14:paraId="4E34A27B" w14:textId="77777777" w:rsidR="00DB4CCD" w:rsidRDefault="00DB4CCD" w:rsidP="00870DC5">
      <w:pPr>
        <w:rPr>
          <w:b/>
          <w:bCs/>
        </w:rPr>
      </w:pPr>
    </w:p>
    <w:p w14:paraId="55C5B2C3" w14:textId="6FD9F053" w:rsidR="00870DC5" w:rsidRPr="00D17767" w:rsidRDefault="00841786" w:rsidP="00870DC5">
      <w:r>
        <w:rPr>
          <w:b/>
          <w:bCs/>
        </w:rPr>
        <w:t>About</w:t>
      </w:r>
      <w:r w:rsidR="00870DC5">
        <w:rPr>
          <w:b/>
          <w:bCs/>
        </w:rPr>
        <w:t xml:space="preserve"> the governors</w:t>
      </w:r>
      <w:r w:rsidR="00D958E2">
        <w:rPr>
          <w:b/>
          <w:bCs/>
        </w:rPr>
        <w:t>/Introductions</w:t>
      </w:r>
      <w:r w:rsidR="00A85204">
        <w:rPr>
          <w:b/>
          <w:bCs/>
        </w:rPr>
        <w:t xml:space="preserve">: </w:t>
      </w:r>
      <w:r w:rsidR="00870DC5">
        <w:t xml:space="preserve">What </w:t>
      </w:r>
      <w:r w:rsidR="005D483C">
        <w:t>is</w:t>
      </w:r>
      <w:r w:rsidR="00870DC5">
        <w:t xml:space="preserve"> </w:t>
      </w:r>
      <w:r w:rsidR="005D483C">
        <w:t>y</w:t>
      </w:r>
      <w:r w:rsidR="00870DC5">
        <w:t>o</w:t>
      </w:r>
      <w:r w:rsidR="00870DC5" w:rsidRPr="00D17767">
        <w:t>ur role</w:t>
      </w:r>
      <w:r w:rsidR="00D958E2">
        <w:t xml:space="preserve">? </w:t>
      </w:r>
    </w:p>
    <w:p w14:paraId="13C7F07E" w14:textId="19FC3427" w:rsidR="00A85204" w:rsidRPr="00050753" w:rsidRDefault="00870DC5" w:rsidP="00A85204">
      <w:pPr>
        <w:rPr>
          <w:i/>
          <w:iCs/>
        </w:rPr>
      </w:pPr>
      <w:r w:rsidRPr="00050753">
        <w:rPr>
          <w:i/>
          <w:iCs/>
        </w:rPr>
        <w:t xml:space="preserve">What professional talents and experiences brought to the role?  </w:t>
      </w:r>
      <w:r w:rsidR="00050753">
        <w:rPr>
          <w:i/>
          <w:iCs/>
        </w:rPr>
        <w:br/>
      </w:r>
      <w:r w:rsidRPr="00050753">
        <w:rPr>
          <w:i/>
          <w:iCs/>
        </w:rPr>
        <w:t xml:space="preserve">What </w:t>
      </w:r>
      <w:r w:rsidR="00841786" w:rsidRPr="00050753">
        <w:rPr>
          <w:i/>
          <w:iCs/>
        </w:rPr>
        <w:t xml:space="preserve">we </w:t>
      </w:r>
      <w:r w:rsidRPr="00050753">
        <w:rPr>
          <w:i/>
          <w:iCs/>
        </w:rPr>
        <w:t>do for our jobs outside of being governors</w:t>
      </w:r>
      <w:r w:rsidR="00841786" w:rsidRPr="00050753">
        <w:rPr>
          <w:i/>
          <w:iCs/>
        </w:rPr>
        <w:t>?</w:t>
      </w:r>
      <w:r w:rsidR="00050753">
        <w:rPr>
          <w:i/>
          <w:iCs/>
        </w:rPr>
        <w:br/>
      </w:r>
      <w:r w:rsidR="00A85204" w:rsidRPr="00050753">
        <w:rPr>
          <w:i/>
          <w:iCs/>
        </w:rPr>
        <w:t>We were asked about our presence in the school, if parents would know who we are?</w:t>
      </w:r>
    </w:p>
    <w:p w14:paraId="65A75232" w14:textId="77777777" w:rsidR="005D483C" w:rsidRDefault="005D483C" w:rsidP="00A85204">
      <w:pPr>
        <w:rPr>
          <w:b/>
          <w:bCs/>
        </w:rPr>
      </w:pPr>
    </w:p>
    <w:p w14:paraId="0AC0518A" w14:textId="55E8F90D" w:rsidR="00A85204" w:rsidRPr="0064373A" w:rsidRDefault="00A85204" w:rsidP="00A85204">
      <w:pPr>
        <w:rPr>
          <w:b/>
          <w:bCs/>
        </w:rPr>
      </w:pPr>
      <w:r w:rsidRPr="001D60BE">
        <w:rPr>
          <w:b/>
          <w:bCs/>
        </w:rPr>
        <w:t>School Context</w:t>
      </w:r>
      <w:r>
        <w:rPr>
          <w:b/>
          <w:bCs/>
        </w:rPr>
        <w:t xml:space="preserve"> and Strategy</w:t>
      </w:r>
      <w:r w:rsidRPr="001D60BE">
        <w:rPr>
          <w:b/>
          <w:bCs/>
        </w:rPr>
        <w:t xml:space="preserve">: </w:t>
      </w:r>
      <w:r>
        <w:rPr>
          <w:b/>
          <w:bCs/>
        </w:rPr>
        <w:t xml:space="preserve"> </w:t>
      </w:r>
      <w:r w:rsidR="005D483C" w:rsidRPr="0064373A">
        <w:t>Tell me</w:t>
      </w:r>
      <w:r w:rsidRPr="0064373A">
        <w:t xml:space="preserve"> about your school</w:t>
      </w:r>
    </w:p>
    <w:p w14:paraId="597FA27B" w14:textId="1EE99F54" w:rsidR="00A85204" w:rsidRPr="00050753" w:rsidRDefault="00A85204" w:rsidP="00A85204">
      <w:pPr>
        <w:rPr>
          <w:i/>
          <w:iCs/>
        </w:rPr>
      </w:pPr>
      <w:r w:rsidRPr="00050753">
        <w:rPr>
          <w:i/>
          <w:iCs/>
        </w:rPr>
        <w:t xml:space="preserve">What are the school's priorities for this year?  </w:t>
      </w:r>
      <w:r w:rsidR="00050753" w:rsidRPr="00050753">
        <w:rPr>
          <w:i/>
          <w:iCs/>
        </w:rPr>
        <w:br/>
      </w:r>
      <w:r w:rsidRPr="00050753">
        <w:rPr>
          <w:i/>
          <w:iCs/>
        </w:rPr>
        <w:t xml:space="preserve">Why our school priorities  were chosen as our priorities? </w:t>
      </w:r>
      <w:r w:rsidR="00050753" w:rsidRPr="00050753">
        <w:rPr>
          <w:i/>
          <w:iCs/>
        </w:rPr>
        <w:br/>
      </w:r>
      <w:r w:rsidR="00894703">
        <w:rPr>
          <w:i/>
          <w:iCs/>
        </w:rPr>
        <w:t>How do we e</w:t>
      </w:r>
      <w:r w:rsidR="00904B9F" w:rsidRPr="00050753">
        <w:rPr>
          <w:i/>
          <w:iCs/>
        </w:rPr>
        <w:t>valuate risk</w:t>
      </w:r>
      <w:r w:rsidRPr="00050753">
        <w:rPr>
          <w:i/>
          <w:iCs/>
        </w:rPr>
        <w:t xml:space="preserve"> - </w:t>
      </w:r>
      <w:r w:rsidR="00894703">
        <w:rPr>
          <w:i/>
          <w:iCs/>
        </w:rPr>
        <w:t>p</w:t>
      </w:r>
      <w:r w:rsidRPr="00050753">
        <w:rPr>
          <w:i/>
          <w:iCs/>
        </w:rPr>
        <w:t>ersonal to school</w:t>
      </w:r>
      <w:r w:rsidR="00904B9F" w:rsidRPr="00050753">
        <w:rPr>
          <w:i/>
          <w:iCs/>
        </w:rPr>
        <w:t xml:space="preserve"> and link to strategy</w:t>
      </w:r>
      <w:r w:rsidRPr="00050753">
        <w:rPr>
          <w:i/>
          <w:iCs/>
        </w:rPr>
        <w:t xml:space="preserve">.  </w:t>
      </w:r>
    </w:p>
    <w:p w14:paraId="10741BF3" w14:textId="77777777" w:rsidR="00870DC5" w:rsidRDefault="00870DC5" w:rsidP="001D60BE">
      <w:pPr>
        <w:rPr>
          <w:b/>
          <w:bCs/>
        </w:rPr>
      </w:pPr>
    </w:p>
    <w:p w14:paraId="58962417" w14:textId="6F50F92D" w:rsidR="001D60BE" w:rsidRPr="0064373A" w:rsidRDefault="001D60BE" w:rsidP="001D60BE">
      <w:r w:rsidRPr="001D60BE">
        <w:rPr>
          <w:b/>
          <w:bCs/>
        </w:rPr>
        <w:t>Safeguarding</w:t>
      </w:r>
      <w:r>
        <w:t xml:space="preserve">: </w:t>
      </w:r>
      <w:r w:rsidRPr="0064373A">
        <w:t>Single central record who checks it</w:t>
      </w:r>
      <w:r>
        <w:t>?</w:t>
      </w:r>
    </w:p>
    <w:p w14:paraId="0EEEBA55" w14:textId="723C1E27" w:rsidR="001D60BE" w:rsidRPr="00181905" w:rsidRDefault="001D60BE" w:rsidP="001D60BE">
      <w:pPr>
        <w:rPr>
          <w:i/>
          <w:iCs/>
        </w:rPr>
      </w:pPr>
      <w:r w:rsidRPr="00181905">
        <w:rPr>
          <w:i/>
          <w:iCs/>
        </w:rPr>
        <w:t>Which governor has responsibility for safeguarding?</w:t>
      </w:r>
      <w:r w:rsidR="00181905">
        <w:rPr>
          <w:i/>
          <w:iCs/>
        </w:rPr>
        <w:br/>
      </w:r>
      <w:r w:rsidRPr="00181905">
        <w:rPr>
          <w:i/>
          <w:iCs/>
        </w:rPr>
        <w:t xml:space="preserve">Training of </w:t>
      </w:r>
      <w:r w:rsidR="00B95002" w:rsidRPr="00181905">
        <w:rPr>
          <w:i/>
          <w:iCs/>
        </w:rPr>
        <w:t>g</w:t>
      </w:r>
      <w:r w:rsidRPr="00181905">
        <w:rPr>
          <w:i/>
          <w:iCs/>
        </w:rPr>
        <w:t xml:space="preserve">overnors; up to date? For all? including part 1 of </w:t>
      </w:r>
      <w:proofErr w:type="spellStart"/>
      <w:r w:rsidRPr="00181905">
        <w:rPr>
          <w:i/>
          <w:iCs/>
        </w:rPr>
        <w:t>KCSiE</w:t>
      </w:r>
      <w:proofErr w:type="spellEnd"/>
      <w:r w:rsidRPr="00181905">
        <w:rPr>
          <w:i/>
          <w:iCs/>
        </w:rPr>
        <w:t>?</w:t>
      </w:r>
      <w:r w:rsidR="00181905">
        <w:rPr>
          <w:i/>
          <w:iCs/>
        </w:rPr>
        <w:br/>
      </w:r>
      <w:r w:rsidRPr="00181905">
        <w:rPr>
          <w:i/>
          <w:iCs/>
        </w:rPr>
        <w:t xml:space="preserve">Are you reassured enough is done for safeguarding? </w:t>
      </w:r>
      <w:r w:rsidR="00181905">
        <w:rPr>
          <w:i/>
          <w:iCs/>
        </w:rPr>
        <w:br/>
      </w:r>
      <w:r w:rsidRPr="00181905">
        <w:rPr>
          <w:i/>
          <w:iCs/>
        </w:rPr>
        <w:t>Are you kept informed as governors of issues that arise?</w:t>
      </w:r>
    </w:p>
    <w:p w14:paraId="7D190805" w14:textId="77777777" w:rsidR="001D60BE" w:rsidRPr="0064373A" w:rsidRDefault="001D60BE" w:rsidP="0064373A"/>
    <w:p w14:paraId="29B93A18" w14:textId="1C333C8C" w:rsidR="0064373A" w:rsidRPr="0064373A" w:rsidRDefault="001D60BE" w:rsidP="0064373A">
      <w:r w:rsidRPr="001D60BE">
        <w:rPr>
          <w:b/>
          <w:bCs/>
        </w:rPr>
        <w:t>Inclusion:</w:t>
      </w:r>
      <w:r>
        <w:t xml:space="preserve"> </w:t>
      </w:r>
      <w:r w:rsidR="00B95002" w:rsidRPr="00B95002">
        <w:t>What barriers to learning impact for vulnerable pupils and how are these overcome?</w:t>
      </w:r>
    </w:p>
    <w:p w14:paraId="1DD34173" w14:textId="0FA390C1" w:rsidR="0064373A" w:rsidRPr="00181905" w:rsidRDefault="00841786" w:rsidP="0064373A">
      <w:pPr>
        <w:rPr>
          <w:i/>
          <w:iCs/>
        </w:rPr>
      </w:pPr>
      <w:r w:rsidRPr="00181905">
        <w:rPr>
          <w:i/>
          <w:iCs/>
        </w:rPr>
        <w:t>What provision does the school make for disadvantaged pupils and how are governors made aware of the progress of these pupils in comparison to their peers? </w:t>
      </w:r>
      <w:r w:rsidR="00181905">
        <w:rPr>
          <w:i/>
          <w:iCs/>
        </w:rPr>
        <w:br/>
      </w:r>
      <w:r w:rsidRPr="00181905">
        <w:rPr>
          <w:i/>
          <w:iCs/>
        </w:rPr>
        <w:t xml:space="preserve">How </w:t>
      </w:r>
      <w:r w:rsidR="00904B9F" w:rsidRPr="00181905">
        <w:rPr>
          <w:i/>
          <w:iCs/>
        </w:rPr>
        <w:t xml:space="preserve">do </w:t>
      </w:r>
      <w:r w:rsidRPr="00181905">
        <w:rPr>
          <w:i/>
          <w:iCs/>
        </w:rPr>
        <w:t xml:space="preserve">governors  support  and monitor </w:t>
      </w:r>
      <w:r w:rsidR="00904B9F" w:rsidRPr="00181905">
        <w:rPr>
          <w:i/>
          <w:iCs/>
        </w:rPr>
        <w:t xml:space="preserve">the </w:t>
      </w:r>
      <w:r w:rsidRPr="00181905">
        <w:rPr>
          <w:i/>
          <w:iCs/>
        </w:rPr>
        <w:t>Pupil Premium</w:t>
      </w:r>
      <w:r w:rsidR="00904B9F" w:rsidRPr="00181905">
        <w:rPr>
          <w:i/>
          <w:iCs/>
        </w:rPr>
        <w:t xml:space="preserve"> strategy and spending</w:t>
      </w:r>
      <w:r w:rsidRPr="00181905">
        <w:rPr>
          <w:i/>
          <w:iCs/>
        </w:rPr>
        <w:t xml:space="preserve">? </w:t>
      </w:r>
      <w:r w:rsidR="00181905">
        <w:rPr>
          <w:i/>
          <w:iCs/>
        </w:rPr>
        <w:br/>
      </w:r>
      <w:r w:rsidRPr="00181905">
        <w:rPr>
          <w:i/>
          <w:iCs/>
        </w:rPr>
        <w:t xml:space="preserve">How well do </w:t>
      </w:r>
      <w:r w:rsidR="00904B9F" w:rsidRPr="00181905">
        <w:rPr>
          <w:i/>
          <w:iCs/>
        </w:rPr>
        <w:t xml:space="preserve">pupils with </w:t>
      </w:r>
      <w:r w:rsidRPr="00181905">
        <w:rPr>
          <w:i/>
          <w:iCs/>
        </w:rPr>
        <w:t>SEND achieve at the school and how do you as governors know?</w:t>
      </w:r>
      <w:r w:rsidR="00181905">
        <w:rPr>
          <w:i/>
          <w:iCs/>
        </w:rPr>
        <w:br/>
      </w:r>
      <w:r w:rsidR="0064373A" w:rsidRPr="00181905">
        <w:rPr>
          <w:i/>
          <w:iCs/>
        </w:rPr>
        <w:t xml:space="preserve">How well do </w:t>
      </w:r>
      <w:r w:rsidR="00904B9F" w:rsidRPr="00181905">
        <w:rPr>
          <w:i/>
          <w:iCs/>
        </w:rPr>
        <w:t xml:space="preserve">pupils with </w:t>
      </w:r>
      <w:r w:rsidR="0064373A" w:rsidRPr="00181905">
        <w:rPr>
          <w:i/>
          <w:iCs/>
        </w:rPr>
        <w:t xml:space="preserve">SEND perform </w:t>
      </w:r>
      <w:r w:rsidRPr="00181905">
        <w:rPr>
          <w:i/>
          <w:iCs/>
        </w:rPr>
        <w:t>in comparison to the</w:t>
      </w:r>
      <w:r w:rsidR="0064373A" w:rsidRPr="00181905">
        <w:rPr>
          <w:i/>
          <w:iCs/>
        </w:rPr>
        <w:t xml:space="preserve"> rest of the school</w:t>
      </w:r>
      <w:r w:rsidRPr="00181905">
        <w:rPr>
          <w:i/>
          <w:iCs/>
        </w:rPr>
        <w:t>?</w:t>
      </w:r>
    </w:p>
    <w:p w14:paraId="2E94D089" w14:textId="77777777" w:rsidR="001D60BE" w:rsidRDefault="001D60BE" w:rsidP="001D60BE"/>
    <w:p w14:paraId="6F3666E5" w14:textId="47DD7124" w:rsidR="00D958E2" w:rsidRPr="00D958E2" w:rsidRDefault="001D60BE" w:rsidP="00D958E2">
      <w:r w:rsidRPr="001D60BE">
        <w:rPr>
          <w:b/>
          <w:bCs/>
        </w:rPr>
        <w:t>Support and Challenge “Assure themselves”:</w:t>
      </w:r>
      <w:r w:rsidR="00181905">
        <w:br/>
      </w:r>
      <w:r w:rsidR="00A85204" w:rsidRPr="0064373A">
        <w:t>How do governors know how well the school is performing? </w:t>
      </w:r>
      <w:r w:rsidR="00D958E2">
        <w:t xml:space="preserve"> </w:t>
      </w:r>
    </w:p>
    <w:p w14:paraId="510F53C8" w14:textId="5F223446" w:rsidR="00D958E2" w:rsidRDefault="00D958E2" w:rsidP="001D60BE">
      <w:pPr>
        <w:rPr>
          <w:i/>
          <w:iCs/>
        </w:rPr>
      </w:pPr>
      <w:r w:rsidRPr="00181905">
        <w:rPr>
          <w:i/>
          <w:iCs/>
        </w:rPr>
        <w:t>How do you know that you are doing your role? (setting vision, holding to account, finances)?</w:t>
      </w:r>
      <w:r w:rsidR="00181905">
        <w:rPr>
          <w:i/>
          <w:iCs/>
        </w:rPr>
        <w:br/>
      </w:r>
      <w:r w:rsidR="00A85204" w:rsidRPr="00181905">
        <w:rPr>
          <w:i/>
          <w:iCs/>
        </w:rPr>
        <w:t>How does the headteacher keep you informed?</w:t>
      </w:r>
      <w:r w:rsidR="00904B9F" w:rsidRPr="00181905">
        <w:rPr>
          <w:i/>
          <w:iCs/>
        </w:rPr>
        <w:t xml:space="preserve">  What other evidence do you have to keep you informed?  Is this evidenced?  Can you give examples?</w:t>
      </w:r>
      <w:r w:rsidR="00181905">
        <w:rPr>
          <w:i/>
          <w:iCs/>
        </w:rPr>
        <w:br/>
      </w:r>
      <w:r w:rsidR="00904B9F" w:rsidRPr="00181905">
        <w:rPr>
          <w:i/>
          <w:iCs/>
        </w:rPr>
        <w:t xml:space="preserve">What questions do the governors ask to assure themselves of … Is this evidenced in minutes? </w:t>
      </w:r>
      <w:r w:rsidR="00181905">
        <w:rPr>
          <w:i/>
          <w:iCs/>
        </w:rPr>
        <w:br/>
      </w:r>
      <w:r w:rsidR="001D60BE" w:rsidRPr="00181905">
        <w:rPr>
          <w:i/>
          <w:iCs/>
        </w:rPr>
        <w:t>How do governors ensure that the school's financial resources are used effectively? </w:t>
      </w:r>
      <w:r w:rsidR="00181905">
        <w:rPr>
          <w:i/>
          <w:iCs/>
        </w:rPr>
        <w:br/>
      </w:r>
      <w:r w:rsidR="00870DC5" w:rsidRPr="006116A0">
        <w:rPr>
          <w:i/>
          <w:iCs/>
        </w:rPr>
        <w:t xml:space="preserve">We were asked about how much we have scrutinised budget. How we </w:t>
      </w:r>
      <w:r w:rsidR="005D483C">
        <w:rPr>
          <w:i/>
          <w:iCs/>
        </w:rPr>
        <w:t>hold</w:t>
      </w:r>
      <w:r w:rsidR="00870DC5" w:rsidRPr="006116A0">
        <w:rPr>
          <w:i/>
          <w:iCs/>
        </w:rPr>
        <w:t xml:space="preserve"> school to account. Questions we have raised. </w:t>
      </w:r>
      <w:r w:rsidR="00894703">
        <w:rPr>
          <w:i/>
          <w:iCs/>
        </w:rPr>
        <w:br/>
      </w:r>
      <w:r w:rsidR="005D483C" w:rsidRPr="00D17767">
        <w:rPr>
          <w:i/>
          <w:iCs/>
        </w:rPr>
        <w:t>Some questions were checking that we governors were providing sufficient challenge. We provided some examples</w:t>
      </w:r>
    </w:p>
    <w:p w14:paraId="0A96A0C7" w14:textId="7E02F074" w:rsidR="00A85204" w:rsidRPr="00D958E2" w:rsidRDefault="00904B9F" w:rsidP="001D60BE">
      <w:pPr>
        <w:rPr>
          <w:i/>
          <w:iCs/>
        </w:rPr>
      </w:pPr>
      <w:r w:rsidRPr="00904B9F">
        <w:rPr>
          <w:b/>
          <w:bCs/>
        </w:rPr>
        <w:lastRenderedPageBreak/>
        <w:t>Additional Areas of Questioning</w:t>
      </w:r>
      <w:r>
        <w:rPr>
          <w:b/>
          <w:bCs/>
        </w:rPr>
        <w:t>/Discussion</w:t>
      </w:r>
    </w:p>
    <w:p w14:paraId="5BD19EC5" w14:textId="57B8E112" w:rsidR="00870DC5" w:rsidRPr="00894703" w:rsidRDefault="001D60BE" w:rsidP="0064373A">
      <w:pPr>
        <w:rPr>
          <w:i/>
          <w:iCs/>
        </w:rPr>
      </w:pPr>
      <w:r w:rsidRPr="00894703">
        <w:rPr>
          <w:i/>
          <w:iCs/>
        </w:rPr>
        <w:t xml:space="preserve">New staff </w:t>
      </w:r>
      <w:r w:rsidR="00A85204" w:rsidRPr="00894703">
        <w:rPr>
          <w:i/>
          <w:iCs/>
        </w:rPr>
        <w:t xml:space="preserve">(including ECTs) </w:t>
      </w:r>
      <w:r w:rsidRPr="00894703">
        <w:rPr>
          <w:i/>
          <w:iCs/>
        </w:rPr>
        <w:t>how are they inducted and supported</w:t>
      </w:r>
      <w:r w:rsidR="00A85204" w:rsidRPr="00894703">
        <w:rPr>
          <w:i/>
          <w:iCs/>
        </w:rPr>
        <w:t>?</w:t>
      </w:r>
    </w:p>
    <w:p w14:paraId="4C828ECD" w14:textId="66D5962B" w:rsidR="0064373A" w:rsidRPr="00894703" w:rsidRDefault="0064373A" w:rsidP="0064373A">
      <w:pPr>
        <w:rPr>
          <w:i/>
          <w:iCs/>
        </w:rPr>
      </w:pPr>
      <w:r w:rsidRPr="00894703">
        <w:rPr>
          <w:i/>
          <w:iCs/>
        </w:rPr>
        <w:t xml:space="preserve">How is the </w:t>
      </w:r>
      <w:r w:rsidR="00904B9F" w:rsidRPr="00894703">
        <w:rPr>
          <w:i/>
          <w:iCs/>
        </w:rPr>
        <w:t>headteacher’s</w:t>
      </w:r>
      <w:r w:rsidRPr="00894703">
        <w:rPr>
          <w:i/>
          <w:iCs/>
        </w:rPr>
        <w:t xml:space="preserve"> well being checked on, can you give any examples</w:t>
      </w:r>
      <w:r w:rsidR="00904B9F" w:rsidRPr="00894703">
        <w:rPr>
          <w:i/>
          <w:iCs/>
        </w:rPr>
        <w:t>?</w:t>
      </w:r>
    </w:p>
    <w:p w14:paraId="7F2A593D" w14:textId="6DB5302D" w:rsidR="00A85204" w:rsidRPr="00894703" w:rsidRDefault="00A85204" w:rsidP="0064373A">
      <w:pPr>
        <w:rPr>
          <w:i/>
          <w:iCs/>
        </w:rPr>
      </w:pPr>
      <w:r w:rsidRPr="00894703">
        <w:rPr>
          <w:i/>
          <w:iCs/>
        </w:rPr>
        <w:t xml:space="preserve">Questions around diversity may be personal to the school and may link to pupil voice or website scrutiny. </w:t>
      </w:r>
    </w:p>
    <w:p w14:paraId="3C723BB7" w14:textId="5D9FEE29" w:rsidR="00A85204" w:rsidRPr="00894703" w:rsidRDefault="00A85204" w:rsidP="00A85204">
      <w:pPr>
        <w:pStyle w:val="ListParagraph"/>
        <w:numPr>
          <w:ilvl w:val="0"/>
          <w:numId w:val="2"/>
        </w:numPr>
        <w:rPr>
          <w:i/>
          <w:iCs/>
        </w:rPr>
      </w:pPr>
      <w:r w:rsidRPr="00894703">
        <w:rPr>
          <w:i/>
          <w:iCs/>
        </w:rPr>
        <w:t xml:space="preserve">British Values </w:t>
      </w:r>
    </w:p>
    <w:p w14:paraId="6A4A5F1F" w14:textId="43B0825D" w:rsidR="00A85204" w:rsidRPr="00894703" w:rsidRDefault="00A85204" w:rsidP="00A85204">
      <w:pPr>
        <w:pStyle w:val="ListParagraph"/>
        <w:numPr>
          <w:ilvl w:val="0"/>
          <w:numId w:val="2"/>
        </w:numPr>
        <w:rPr>
          <w:i/>
          <w:iCs/>
        </w:rPr>
      </w:pPr>
      <w:r w:rsidRPr="00894703">
        <w:rPr>
          <w:i/>
          <w:iCs/>
        </w:rPr>
        <w:t xml:space="preserve">Protected Characteristics </w:t>
      </w:r>
    </w:p>
    <w:p w14:paraId="61DB5C12" w14:textId="3E259CD9" w:rsidR="00A85204" w:rsidRPr="00894703" w:rsidRDefault="00A85204" w:rsidP="00A85204">
      <w:pPr>
        <w:pStyle w:val="ListParagraph"/>
        <w:numPr>
          <w:ilvl w:val="0"/>
          <w:numId w:val="2"/>
        </w:numPr>
        <w:rPr>
          <w:i/>
          <w:iCs/>
        </w:rPr>
      </w:pPr>
      <w:r w:rsidRPr="00894703">
        <w:rPr>
          <w:i/>
          <w:iCs/>
        </w:rPr>
        <w:t xml:space="preserve">Healthy Relationships </w:t>
      </w:r>
    </w:p>
    <w:p w14:paraId="5B91D33A" w14:textId="77777777" w:rsidR="00B95002" w:rsidRPr="00894703" w:rsidRDefault="00B95002" w:rsidP="00B95002">
      <w:pPr>
        <w:rPr>
          <w:i/>
          <w:iCs/>
        </w:rPr>
      </w:pPr>
      <w:r w:rsidRPr="00894703">
        <w:rPr>
          <w:i/>
          <w:iCs/>
        </w:rPr>
        <w:t xml:space="preserve">Cyber security, technology and online safety </w:t>
      </w:r>
    </w:p>
    <w:p w14:paraId="530D032B" w14:textId="77777777" w:rsidR="00904B9F" w:rsidRPr="00894703" w:rsidRDefault="00904B9F" w:rsidP="00904B9F">
      <w:pPr>
        <w:rPr>
          <w:i/>
          <w:iCs/>
        </w:rPr>
      </w:pPr>
      <w:r w:rsidRPr="00894703">
        <w:rPr>
          <w:i/>
          <w:iCs/>
        </w:rPr>
        <w:t>Is there anything else that you would want to say about your school?</w:t>
      </w:r>
    </w:p>
    <w:p w14:paraId="11BD60A6" w14:textId="0F062F86" w:rsidR="001D60BE" w:rsidRDefault="001D60BE" w:rsidP="0064373A"/>
    <w:p w14:paraId="6E5CA005" w14:textId="77777777" w:rsidR="001D60BE" w:rsidRPr="00904B9F" w:rsidRDefault="001D60BE" w:rsidP="0064373A">
      <w:pPr>
        <w:rPr>
          <w:b/>
          <w:bCs/>
        </w:rPr>
      </w:pPr>
      <w:r w:rsidRPr="00904B9F">
        <w:rPr>
          <w:b/>
          <w:bCs/>
        </w:rPr>
        <w:t>S</w:t>
      </w:r>
      <w:r w:rsidR="0064373A" w:rsidRPr="0064373A">
        <w:rPr>
          <w:b/>
          <w:bCs/>
        </w:rPr>
        <w:t xml:space="preserve">chool specific questions </w:t>
      </w:r>
    </w:p>
    <w:p w14:paraId="03FA6C01" w14:textId="2D6E8DC5" w:rsidR="0064373A" w:rsidRPr="00894703" w:rsidRDefault="00904B9F" w:rsidP="0064373A">
      <w:pPr>
        <w:rPr>
          <w:i/>
          <w:iCs/>
        </w:rPr>
      </w:pPr>
      <w:r w:rsidRPr="00894703">
        <w:rPr>
          <w:i/>
          <w:iCs/>
        </w:rPr>
        <w:t>A</w:t>
      </w:r>
      <w:r w:rsidR="0064373A" w:rsidRPr="00894703">
        <w:rPr>
          <w:i/>
          <w:iCs/>
        </w:rPr>
        <w:t xml:space="preserve">ttainment of target groups </w:t>
      </w:r>
      <w:proofErr w:type="spellStart"/>
      <w:r w:rsidR="0064373A" w:rsidRPr="00894703">
        <w:rPr>
          <w:i/>
          <w:iCs/>
        </w:rPr>
        <w:t>eg</w:t>
      </w:r>
      <w:proofErr w:type="spellEnd"/>
      <w:r w:rsidR="0064373A" w:rsidRPr="00894703">
        <w:rPr>
          <w:i/>
          <w:iCs/>
        </w:rPr>
        <w:t xml:space="preserve"> linked to </w:t>
      </w:r>
      <w:r w:rsidR="00B95002" w:rsidRPr="00894703">
        <w:rPr>
          <w:i/>
          <w:iCs/>
        </w:rPr>
        <w:t xml:space="preserve">the </w:t>
      </w:r>
      <w:r w:rsidR="0064373A" w:rsidRPr="00894703">
        <w:rPr>
          <w:i/>
          <w:iCs/>
        </w:rPr>
        <w:t>school improvement plan.</w:t>
      </w:r>
    </w:p>
    <w:p w14:paraId="23FDEDED" w14:textId="165D753F" w:rsidR="00EA6703" w:rsidRDefault="005D483C" w:rsidP="00277A59">
      <w:pPr>
        <w:rPr>
          <w:i/>
          <w:iCs/>
        </w:rPr>
      </w:pPr>
      <w:r>
        <w:rPr>
          <w:i/>
          <w:iCs/>
        </w:rPr>
        <w:t xml:space="preserve">Are there changes in school that could impact how children thrive and the quality of education? </w:t>
      </w:r>
      <w:r w:rsidR="00894703">
        <w:rPr>
          <w:i/>
          <w:iCs/>
        </w:rPr>
        <w:br/>
      </w:r>
      <w:r>
        <w:rPr>
          <w:i/>
          <w:iCs/>
        </w:rPr>
        <w:t xml:space="preserve">What strategy have governors put </w:t>
      </w:r>
      <w:r w:rsidR="00583A26">
        <w:rPr>
          <w:i/>
          <w:iCs/>
        </w:rPr>
        <w:t>in</w:t>
      </w:r>
      <w:r>
        <w:rPr>
          <w:i/>
          <w:iCs/>
        </w:rPr>
        <w:t xml:space="preserve"> place to mitigate this risk.  </w:t>
      </w:r>
      <w:r w:rsidR="00EA6703">
        <w:rPr>
          <w:i/>
          <w:iCs/>
        </w:rPr>
        <w:br/>
        <w:t>Possible examples…</w:t>
      </w:r>
    </w:p>
    <w:p w14:paraId="0048E1E7" w14:textId="1A5D6EFD" w:rsidR="005D483C" w:rsidRDefault="005D483C" w:rsidP="005D483C">
      <w:pPr>
        <w:pStyle w:val="ListParagraph"/>
        <w:numPr>
          <w:ilvl w:val="0"/>
          <w:numId w:val="3"/>
        </w:numPr>
        <w:rPr>
          <w:i/>
          <w:iCs/>
        </w:rPr>
      </w:pPr>
      <w:r>
        <w:rPr>
          <w:i/>
          <w:iCs/>
        </w:rPr>
        <w:t xml:space="preserve">Change of </w:t>
      </w:r>
      <w:r w:rsidR="00EA6703">
        <w:rPr>
          <w:i/>
          <w:iCs/>
        </w:rPr>
        <w:t>class</w:t>
      </w:r>
      <w:r>
        <w:rPr>
          <w:i/>
          <w:iCs/>
        </w:rPr>
        <w:t xml:space="preserve"> structure </w:t>
      </w:r>
    </w:p>
    <w:p w14:paraId="313F3C36" w14:textId="174DD65D" w:rsidR="005D483C" w:rsidRDefault="005D483C" w:rsidP="005D483C">
      <w:pPr>
        <w:pStyle w:val="ListParagraph"/>
        <w:numPr>
          <w:ilvl w:val="0"/>
          <w:numId w:val="3"/>
        </w:numPr>
        <w:rPr>
          <w:i/>
          <w:iCs/>
        </w:rPr>
      </w:pPr>
      <w:r>
        <w:rPr>
          <w:i/>
          <w:iCs/>
        </w:rPr>
        <w:t xml:space="preserve">High number of new staff </w:t>
      </w:r>
    </w:p>
    <w:p w14:paraId="2B26909F" w14:textId="6AC33AD5" w:rsidR="005D483C" w:rsidRDefault="005D483C" w:rsidP="005D483C">
      <w:pPr>
        <w:pStyle w:val="ListParagraph"/>
        <w:numPr>
          <w:ilvl w:val="0"/>
          <w:numId w:val="3"/>
        </w:numPr>
        <w:rPr>
          <w:i/>
          <w:iCs/>
        </w:rPr>
      </w:pPr>
      <w:r>
        <w:rPr>
          <w:i/>
          <w:iCs/>
        </w:rPr>
        <w:t xml:space="preserve">Large number of pupils joining mid-year </w:t>
      </w:r>
    </w:p>
    <w:p w14:paraId="590DEBD7" w14:textId="1D24F2C8" w:rsidR="006F18D2" w:rsidRPr="00EA6703" w:rsidRDefault="005D483C" w:rsidP="00EA6703">
      <w:pPr>
        <w:pStyle w:val="ListParagraph"/>
        <w:numPr>
          <w:ilvl w:val="0"/>
          <w:numId w:val="3"/>
        </w:numPr>
        <w:rPr>
          <w:i/>
          <w:iCs/>
        </w:rPr>
      </w:pPr>
      <w:r>
        <w:rPr>
          <w:i/>
          <w:iCs/>
        </w:rPr>
        <w:t xml:space="preserve">Leadership changes </w:t>
      </w:r>
    </w:p>
    <w:p w14:paraId="537BD0F0" w14:textId="77777777" w:rsidR="005D483C" w:rsidRPr="0064373A" w:rsidRDefault="005D483C" w:rsidP="005D483C">
      <w:pPr>
        <w:rPr>
          <w:i/>
          <w:iCs/>
        </w:rPr>
      </w:pPr>
      <w:r>
        <w:rPr>
          <w:i/>
          <w:iCs/>
        </w:rPr>
        <w:t>“</w:t>
      </w:r>
      <w:r w:rsidRPr="0064373A">
        <w:rPr>
          <w:i/>
          <w:iCs/>
        </w:rPr>
        <w:t xml:space="preserve">My impression </w:t>
      </w:r>
      <w:r w:rsidRPr="0064373A">
        <w:rPr>
          <w:b/>
          <w:bCs/>
          <w:i/>
          <w:iCs/>
        </w:rPr>
        <w:t>inclusion</w:t>
      </w:r>
      <w:r w:rsidRPr="0064373A">
        <w:rPr>
          <w:i/>
          <w:iCs/>
        </w:rPr>
        <w:t xml:space="preserve"> main thread</w:t>
      </w:r>
      <w:r>
        <w:rPr>
          <w:i/>
          <w:iCs/>
        </w:rPr>
        <w:t>.”</w:t>
      </w:r>
    </w:p>
    <w:p w14:paraId="500B7A80" w14:textId="77777777" w:rsidR="005D483C" w:rsidRPr="005D483C" w:rsidRDefault="005D483C" w:rsidP="005D483C">
      <w:pPr>
        <w:rPr>
          <w:i/>
          <w:iCs/>
        </w:rPr>
      </w:pPr>
      <w:r w:rsidRPr="00904B9F">
        <w:rPr>
          <w:i/>
          <w:iCs/>
        </w:rPr>
        <w:t>“</w:t>
      </w:r>
      <w:r w:rsidRPr="0064373A">
        <w:rPr>
          <w:i/>
          <w:iCs/>
        </w:rPr>
        <w:t>Vulnerable pupils</w:t>
      </w:r>
      <w:r w:rsidRPr="00904B9F">
        <w:rPr>
          <w:i/>
          <w:iCs/>
        </w:rPr>
        <w:t>”</w:t>
      </w:r>
    </w:p>
    <w:p w14:paraId="63676F3E" w14:textId="77777777" w:rsidR="005D483C" w:rsidRDefault="005D483C" w:rsidP="005D483C">
      <w:pPr>
        <w:rPr>
          <w:i/>
          <w:iCs/>
        </w:rPr>
      </w:pPr>
      <w:r w:rsidRPr="005D483C">
        <w:rPr>
          <w:i/>
          <w:iCs/>
        </w:rPr>
        <w:t xml:space="preserve">“In depth </w:t>
      </w:r>
      <w:r w:rsidRPr="006116A0">
        <w:rPr>
          <w:i/>
          <w:iCs/>
        </w:rPr>
        <w:t xml:space="preserve"> </w:t>
      </w:r>
      <w:r w:rsidRPr="005D483C">
        <w:rPr>
          <w:i/>
          <w:iCs/>
        </w:rPr>
        <w:t>discussion a</w:t>
      </w:r>
      <w:r w:rsidRPr="006116A0">
        <w:rPr>
          <w:i/>
          <w:iCs/>
        </w:rPr>
        <w:t xml:space="preserve">bout attainment and how </w:t>
      </w:r>
      <w:r w:rsidRPr="005D483C">
        <w:rPr>
          <w:i/>
          <w:iCs/>
        </w:rPr>
        <w:t>governors</w:t>
      </w:r>
      <w:r w:rsidRPr="006116A0">
        <w:rPr>
          <w:i/>
          <w:iCs/>
        </w:rPr>
        <w:t xml:space="preserve"> scrutinise it </w:t>
      </w:r>
      <w:r w:rsidRPr="005D483C">
        <w:rPr>
          <w:i/>
          <w:iCs/>
        </w:rPr>
        <w:t xml:space="preserve">(linked to fall in attainment for Y6 at end of previous academic year).  </w:t>
      </w:r>
      <w:r w:rsidRPr="006116A0">
        <w:rPr>
          <w:i/>
          <w:iCs/>
        </w:rPr>
        <w:t xml:space="preserve"> </w:t>
      </w:r>
      <w:r w:rsidRPr="005D483C">
        <w:rPr>
          <w:i/>
          <w:iCs/>
        </w:rPr>
        <w:t>H</w:t>
      </w:r>
      <w:r w:rsidRPr="006116A0">
        <w:rPr>
          <w:i/>
          <w:iCs/>
        </w:rPr>
        <w:t xml:space="preserve">ow school broke down all of the information for </w:t>
      </w:r>
      <w:r w:rsidRPr="005D483C">
        <w:rPr>
          <w:i/>
          <w:iCs/>
        </w:rPr>
        <w:t>governors</w:t>
      </w:r>
      <w:r w:rsidRPr="006116A0">
        <w:rPr>
          <w:i/>
          <w:iCs/>
        </w:rPr>
        <w:t xml:space="preserve"> and showed us the improvement and growth of the year group outside of specific individuals</w:t>
      </w:r>
      <w:r w:rsidRPr="005D483C">
        <w:rPr>
          <w:i/>
          <w:iCs/>
        </w:rPr>
        <w:t xml:space="preserve">. </w:t>
      </w:r>
      <w:r w:rsidRPr="006116A0">
        <w:rPr>
          <w:i/>
          <w:iCs/>
        </w:rPr>
        <w:t xml:space="preserve"> </w:t>
      </w:r>
      <w:r w:rsidRPr="005D483C">
        <w:rPr>
          <w:i/>
          <w:iCs/>
        </w:rPr>
        <w:t>Data for individuals was</w:t>
      </w:r>
      <w:r w:rsidRPr="006116A0">
        <w:rPr>
          <w:i/>
          <w:iCs/>
        </w:rPr>
        <w:t xml:space="preserve"> anonymised so we could look at them in depth and see what school did to help each pupil.</w:t>
      </w:r>
      <w:r w:rsidRPr="005D483C">
        <w:rPr>
          <w:i/>
          <w:iCs/>
        </w:rPr>
        <w:t>”</w:t>
      </w:r>
    </w:p>
    <w:p w14:paraId="7BB7C134" w14:textId="77777777" w:rsidR="005D483C" w:rsidRDefault="005D483C"/>
    <w:sectPr w:rsidR="005D483C" w:rsidSect="00277A59">
      <w:headerReference w:type="default" r:id="rId7"/>
      <w:footerReference w:type="default" r:id="rId8"/>
      <w:pgSz w:w="11899" w:h="17338"/>
      <w:pgMar w:top="1440" w:right="1080" w:bottom="1440" w:left="108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3DFEE" w14:textId="77777777" w:rsidR="00475CD0" w:rsidRDefault="00475CD0" w:rsidP="00DB4CCD">
      <w:pPr>
        <w:spacing w:after="0" w:line="240" w:lineRule="auto"/>
      </w:pPr>
      <w:r>
        <w:separator/>
      </w:r>
    </w:p>
  </w:endnote>
  <w:endnote w:type="continuationSeparator" w:id="0">
    <w:p w14:paraId="593FCE63" w14:textId="77777777" w:rsidR="00475CD0" w:rsidRDefault="00475CD0" w:rsidP="00DB4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6691067"/>
      <w:docPartObj>
        <w:docPartGallery w:val="Page Numbers (Bottom of Page)"/>
        <w:docPartUnique/>
      </w:docPartObj>
    </w:sdtPr>
    <w:sdtContent>
      <w:p w14:paraId="2DE8D22C" w14:textId="6AE80A6A" w:rsidR="005454AC" w:rsidRDefault="005454A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3E6D75" w14:textId="47898FA6" w:rsidR="00DB4CCD" w:rsidRDefault="00DB4CCD" w:rsidP="00327C6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97B9C" w14:textId="77777777" w:rsidR="00475CD0" w:rsidRDefault="00475CD0" w:rsidP="00DB4CCD">
      <w:pPr>
        <w:spacing w:after="0" w:line="240" w:lineRule="auto"/>
      </w:pPr>
      <w:r>
        <w:separator/>
      </w:r>
    </w:p>
  </w:footnote>
  <w:footnote w:type="continuationSeparator" w:id="0">
    <w:p w14:paraId="5F2B301D" w14:textId="77777777" w:rsidR="00475CD0" w:rsidRDefault="00475CD0" w:rsidP="00DB4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5847516"/>
      <w:docPartObj>
        <w:docPartGallery w:val="Page Numbers (Top of Page)"/>
        <w:docPartUnique/>
      </w:docPartObj>
    </w:sdtPr>
    <w:sdtContent>
      <w:p w14:paraId="30270C8B" w14:textId="79EC0DA6" w:rsidR="005454AC" w:rsidRDefault="005454AC">
        <w:pPr>
          <w:pStyle w:val="Header"/>
          <w:jc w:val="right"/>
        </w:pPr>
        <w:r>
          <w:rPr>
            <w:noProof/>
          </w:rPr>
          <w:drawing>
            <wp:inline distT="0" distB="0" distL="0" distR="0" wp14:anchorId="6FD487D2" wp14:editId="476B807E">
              <wp:extent cx="628650" cy="628650"/>
              <wp:effectExtent l="0" t="0" r="0" b="0"/>
              <wp:docPr id="1520737022" name="Picture 1" descr="A logo with red letters and black text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0737022" name="Picture 1" descr="A logo with red letters and black text&#10;&#10;AI-generated content may be incorrect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286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6A657C13" w14:textId="77777777" w:rsidR="00EA6703" w:rsidRDefault="00EA67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74A6C"/>
    <w:multiLevelType w:val="hybridMultilevel"/>
    <w:tmpl w:val="8D7A0E76"/>
    <w:lvl w:ilvl="0" w:tplc="3B6036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824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2412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18EB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C4AE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FC2A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3EA5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2C99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AE44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1DA4075"/>
    <w:multiLevelType w:val="hybridMultilevel"/>
    <w:tmpl w:val="2C645D72"/>
    <w:lvl w:ilvl="0" w:tplc="3B049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2C91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C20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A0DA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68F3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76E1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344D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DE49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DED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52349BD"/>
    <w:multiLevelType w:val="hybridMultilevel"/>
    <w:tmpl w:val="43A21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77482"/>
    <w:multiLevelType w:val="hybridMultilevel"/>
    <w:tmpl w:val="FD6CC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87B51"/>
    <w:multiLevelType w:val="hybridMultilevel"/>
    <w:tmpl w:val="5AC6BB54"/>
    <w:lvl w:ilvl="0" w:tplc="2C5E7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0249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20CF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2EE1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303B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10C7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EEFE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567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E45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84F4C95"/>
    <w:multiLevelType w:val="hybridMultilevel"/>
    <w:tmpl w:val="44F01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542921">
    <w:abstractNumId w:val="3"/>
  </w:num>
  <w:num w:numId="2" w16cid:durableId="1886798144">
    <w:abstractNumId w:val="5"/>
  </w:num>
  <w:num w:numId="3" w16cid:durableId="317392418">
    <w:abstractNumId w:val="2"/>
  </w:num>
  <w:num w:numId="4" w16cid:durableId="1872914130">
    <w:abstractNumId w:val="1"/>
  </w:num>
  <w:num w:numId="5" w16cid:durableId="611934873">
    <w:abstractNumId w:val="0"/>
  </w:num>
  <w:num w:numId="6" w16cid:durableId="20992491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A59"/>
    <w:rsid w:val="00050753"/>
    <w:rsid w:val="00181905"/>
    <w:rsid w:val="001D60BE"/>
    <w:rsid w:val="002067EA"/>
    <w:rsid w:val="00277A59"/>
    <w:rsid w:val="00327C63"/>
    <w:rsid w:val="0033071A"/>
    <w:rsid w:val="0042487E"/>
    <w:rsid w:val="00475CD0"/>
    <w:rsid w:val="00483DD7"/>
    <w:rsid w:val="005454AC"/>
    <w:rsid w:val="00583A26"/>
    <w:rsid w:val="00593AC3"/>
    <w:rsid w:val="00596094"/>
    <w:rsid w:val="005D483C"/>
    <w:rsid w:val="0064373A"/>
    <w:rsid w:val="006D4E54"/>
    <w:rsid w:val="006F18D2"/>
    <w:rsid w:val="006F507A"/>
    <w:rsid w:val="00766B37"/>
    <w:rsid w:val="00841786"/>
    <w:rsid w:val="00870DC5"/>
    <w:rsid w:val="00894703"/>
    <w:rsid w:val="008E4816"/>
    <w:rsid w:val="00904B9F"/>
    <w:rsid w:val="00A85204"/>
    <w:rsid w:val="00B95002"/>
    <w:rsid w:val="00C076C5"/>
    <w:rsid w:val="00D958E2"/>
    <w:rsid w:val="00DB4CCD"/>
    <w:rsid w:val="00E92AA8"/>
    <w:rsid w:val="00EA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92B97F"/>
  <w15:chartTrackingRefBased/>
  <w15:docId w15:val="{689D261F-154B-46BC-9086-46FF6E95F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A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A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A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A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A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A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A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A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A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A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A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A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A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A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A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A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A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A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A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A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A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A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A5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4C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CD"/>
  </w:style>
  <w:style w:type="paragraph" w:styleId="Footer">
    <w:name w:val="footer"/>
    <w:basedOn w:val="Normal"/>
    <w:link w:val="FooterChar"/>
    <w:uiPriority w:val="99"/>
    <w:unhideWhenUsed/>
    <w:rsid w:val="00DB4C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4882</Characters>
  <Application>Microsoft Office Word</Application>
  <DocSecurity>0</DocSecurity>
  <Lines>104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Bowker</dc:creator>
  <cp:keywords/>
  <dc:description/>
  <cp:lastModifiedBy>Paul Duckworth</cp:lastModifiedBy>
  <cp:revision>14</cp:revision>
  <cp:lastPrinted>2026-01-25T21:04:00Z</cp:lastPrinted>
  <dcterms:created xsi:type="dcterms:W3CDTF">2026-01-25T16:32:00Z</dcterms:created>
  <dcterms:modified xsi:type="dcterms:W3CDTF">2026-01-29T17:31:00Z</dcterms:modified>
</cp:coreProperties>
</file>